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3" w:hRule="atLeast"/>
        </w:trPr>
        <w:tc>
          <w:tcPr>
            <w:tcW w:w="7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bookmarkStart w:id="0" w:name="__DdeLink__1177_1791108111"/>
            <w:bookmarkEnd w:id="0"/>
            <w:r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аввин В.А.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b"/>
        <w:tblW w:w="4957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/>
      </w:tblPr>
      <w:tblGrid>
        <w:gridCol w:w="2405"/>
        <w:gridCol w:w="2551"/>
      </w:tblGrid>
      <w:tr>
        <w:trPr>
          <w:trHeight w:val="220" w:hRule="atLeast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>
        <w:trPr/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Квитанция на получение оборудования №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4" w:hRule="atLeast"/>
        </w:trPr>
        <w:tc>
          <w:tcPr>
            <w:tcW w:w="7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аввин В.А.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Опись вложений в груз</w:t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/>
      </w:tblPr>
      <w:tblGrid>
        <w:gridCol w:w="7091"/>
        <w:gridCol w:w="3364"/>
      </w:tblGrid>
      <w:tr>
        <w:trPr/>
        <w:tc>
          <w:tcPr>
            <w:tcW w:w="7091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Грузоотправитель:</w:t>
            </w:r>
          </w:p>
        </w:tc>
        <w:tc>
          <w:tcPr>
            <w:tcW w:w="336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7091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накладным (экспедиторским распискам)</w:t>
        <w:tab/>
        <w:t>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/>
        <w:t>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-10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56"/>
        <w:gridCol w:w="9599"/>
      </w:tblGrid>
      <w:tr>
        <w:trPr/>
        <w:tc>
          <w:tcPr>
            <w:tcW w:w="85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>
        <w:trPr>
          <w:trHeight w:val="551" w:hRule="atLeast"/>
        </w:trPr>
        <w:tc>
          <w:tcPr>
            <w:tcW w:w="85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10455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3680"/>
        <w:gridCol w:w="3315"/>
        <w:gridCol w:w="1730"/>
        <w:gridCol w:w="1730"/>
      </w:tblGrid>
      <w:tr>
        <w:trPr/>
        <w:tc>
          <w:tcPr>
            <w:tcW w:w="368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>
        <w:trPr>
          <w:trHeight w:val="350" w:hRule="atLeast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/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3"/>
      <w:jc w:val="center"/>
      <w:rPr/>
    </w:pPr>
    <w:r>
      <w:rPr>
        <w:b/>
        <w:color w:val="1F4E79" w:themeColor="accent1" w:themeShade="80"/>
        <w:sz w:val="32"/>
        <w:szCs w:val="32"/>
      </w:rPr>
      <w:t xml:space="preserve">Индивидуальный предприниматель </w:t>
    </w:r>
  </w:p>
  <w:p>
    <w:pPr>
      <w:pStyle w:val="Style23"/>
      <w:jc w:val="center"/>
      <w:rPr/>
    </w:pPr>
    <w:r>
      <w:rPr>
        <w:b/>
        <w:color w:val="1F4E79" w:themeColor="accent1" w:themeShade="80"/>
        <w:sz w:val="32"/>
        <w:szCs w:val="32"/>
      </w:rPr>
      <w:t>С</w:t>
    </w:r>
    <w:r>
      <w:rPr>
        <w:b/>
        <w:color w:val="1F4E79" w:themeColor="accent1" w:themeShade="80"/>
        <w:sz w:val="32"/>
        <w:szCs w:val="32"/>
      </w:rPr>
      <w:t>аввин Вячеслав Алексеевич</w:t>
    </w:r>
  </w:p>
  <w:p>
    <w:pPr>
      <w:pStyle w:val="Style23"/>
      <w:jc w:val="center"/>
      <w:rPr/>
    </w:pPr>
    <w:r>
      <w:rPr>
        <w:b/>
        <w:sz w:val="20"/>
        <w:szCs w:val="20"/>
      </w:rPr>
      <w:t>ИНН/ОГРНИП:</w:t>
    </w:r>
    <w:r>
      <w:rPr>
        <w:b/>
        <w:bCs/>
        <w:sz w:val="20"/>
        <w:szCs w:val="20"/>
      </w:rPr>
      <w:t xml:space="preserve"> </w:t>
    </w:r>
    <w:r>
      <w:rPr>
        <w:rFonts w:cs="Times New Roman"/>
        <w:b w:val="false"/>
        <w:bCs w:val="false"/>
        <w:i w:val="false"/>
        <w:iCs w:val="false"/>
        <w:caps w:val="false"/>
        <w:smallCaps w:val="false"/>
        <w:color w:val="000000"/>
        <w:spacing w:val="0"/>
        <w:sz w:val="20"/>
        <w:szCs w:val="20"/>
        <w:lang w:eastAsia="ru-RU"/>
      </w:rPr>
      <w:t>366400129990</w:t>
    </w:r>
    <w:r>
      <w:rPr>
        <w:b/>
        <w:bCs/>
        <w:color w:val="000000"/>
        <w:sz w:val="20"/>
        <w:szCs w:val="20"/>
      </w:rPr>
      <w:t xml:space="preserve">  /</w:t>
    </w:r>
    <w:r>
      <w:rPr>
        <w:b/>
        <w:bCs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>318366800071137</w:t>
    </w:r>
  </w:p>
  <w:p>
    <w:pPr>
      <w:pStyle w:val="Style23"/>
      <w:jc w:val="center"/>
      <w:rPr/>
    </w:pPr>
    <w:r>
      <w:rPr>
        <w:b/>
        <w:sz w:val="24"/>
        <w:szCs w:val="24"/>
      </w:rPr>
      <w:t xml:space="preserve">Адрес: </w:t>
    </w:r>
    <w:r>
      <w:rPr>
        <w:b/>
        <w:bCs/>
        <w:i w:val="false"/>
        <w:caps w:val="false"/>
        <w:smallCaps w:val="false"/>
        <w:color w:val="000000"/>
        <w:spacing w:val="0"/>
        <w:sz w:val="24"/>
        <w:szCs w:val="24"/>
      </w:rPr>
      <w:t xml:space="preserve"> </w:t>
    </w:r>
    <w:r>
      <w:rPr>
        <w:b/>
        <w:bCs/>
        <w:i w:val="false"/>
        <w:caps w:val="false"/>
        <w:smallCaps w:val="false"/>
        <w:color w:val="000000"/>
        <w:spacing w:val="0"/>
        <w:sz w:val="24"/>
        <w:szCs w:val="24"/>
        <w:lang w:val="ru-RU"/>
      </w:rPr>
      <w:t xml:space="preserve">г. </w:t>
    </w:r>
    <w:r>
      <w:rPr>
        <w:b/>
        <w:bCs/>
        <w:i w:val="false"/>
        <w:caps w:val="false"/>
        <w:smallCaps w:val="false"/>
        <w:color w:val="000000"/>
        <w:spacing w:val="0"/>
        <w:sz w:val="24"/>
        <w:szCs w:val="24"/>
        <w:u w:val="none"/>
        <w:lang w:val="ru-RU"/>
      </w:rPr>
      <w:t>Воронеж, ул. 20 Летия Октября, 119</w:t>
    </w:r>
  </w:p>
  <w:p>
    <w:pPr>
      <w:pStyle w:val="Style23"/>
      <w:jc w:val="center"/>
      <w:rPr/>
    </w:pPr>
    <w:r>
      <w:rPr>
        <w:b/>
        <w:sz w:val="24"/>
        <w:szCs w:val="24"/>
      </w:rPr>
      <w:t>Тел./факс:</w:t>
    </w:r>
    <w:r>
      <w:rPr>
        <w:b/>
        <w:bCs/>
        <w:color w:val="000000"/>
        <w:sz w:val="24"/>
        <w:szCs w:val="24"/>
      </w:rPr>
      <w:t xml:space="preserve"> </w:t>
    </w:r>
    <w:r>
      <w:rPr>
        <w:b/>
        <w:bCs/>
        <w:color w:val="000000"/>
        <w:sz w:val="24"/>
        <w:szCs w:val="24"/>
        <w:u w:val="none"/>
      </w:rPr>
      <w:t xml:space="preserve"> </w:t>
    </w:r>
    <w:r>
      <w:rPr>
        <w:b/>
        <w:bCs/>
        <w:color w:val="000000"/>
        <w:sz w:val="24"/>
        <w:szCs w:val="24"/>
        <w:u w:val="none"/>
      </w:rPr>
      <w:t>8-952-956-44-83</w:t>
    </w:r>
    <w:r>
      <w:rPr>
        <w:b/>
        <w:bCs/>
        <w:color w:val="000000"/>
        <w:sz w:val="24"/>
        <w:szCs w:val="24"/>
        <w:u w:val="none"/>
      </w:rPr>
      <w:t>/</w:t>
    </w:r>
    <w:r>
      <w:rPr>
        <w:b/>
        <w:bCs/>
        <w:color w:val="000000"/>
        <w:sz w:val="24"/>
        <w:szCs w:val="24"/>
        <w:u w:val="none"/>
      </w:rPr>
      <w:t>+7432564483</w:t>
    </w:r>
  </w:p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5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72f6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72f6c"/>
    <w:rPr/>
  </w:style>
  <w:style w:type="character" w:styleId="Style16" w:customStyle="1">
    <w:name w:val="Интернет-ссылка"/>
    <w:basedOn w:val="DefaultParagraphFont"/>
    <w:uiPriority w:val="99"/>
    <w:unhideWhenUsed/>
    <w:rsid w:val="00f72f6c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39712c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4f1ab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4f1abe"/>
    <w:pPr>
      <w:spacing w:lineRule="auto" w:line="288" w:before="0" w:after="140"/>
    </w:pPr>
    <w:rPr/>
  </w:style>
  <w:style w:type="paragraph" w:styleId="Style20">
    <w:name w:val="List"/>
    <w:basedOn w:val="Style19"/>
    <w:rsid w:val="004f1abe"/>
    <w:pPr/>
    <w:rPr>
      <w:rFonts w:cs="Mangal"/>
    </w:rPr>
  </w:style>
  <w:style w:type="paragraph" w:styleId="Style21" w:customStyle="1">
    <w:name w:val="Caption"/>
    <w:basedOn w:val="Normal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f1abe"/>
    <w:pPr>
      <w:suppressLineNumbers/>
    </w:pPr>
    <w:rPr>
      <w:rFonts w:cs="Mangal"/>
    </w:rPr>
  </w:style>
  <w:style w:type="paragraph" w:styleId="Style23" w:customStyle="1">
    <w:name w:val="Head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97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LibreOffice/5.4.0.3$Windows_X86_64 LibreOffice_project/7556cbc6811c9d992f4064ab9287069087d7f62c</Application>
  <Pages>3</Pages>
  <Words>858</Words>
  <Characters>6585</Characters>
  <CharactersWithSpaces>7384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2018-08-17T04:53:00Z</dcterms:created>
  <dc:creator>Программист;OpenTBS 1.9.11</dc:creator>
  <dc:description/>
  <dc:language>ru-RU</dc:language>
  <cp:lastModifiedBy/>
  <dcterms:modified xsi:type="dcterms:W3CDTF">2019-11-14T10:42:44Z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